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29D" w:rsidRDefault="0001129D"/>
    <w:p w:rsidR="00604E64" w:rsidRPr="00604E64" w:rsidRDefault="00604E64" w:rsidP="00604E64">
      <w:pPr>
        <w:jc w:val="center"/>
        <w:rPr>
          <w:b/>
          <w:color w:val="FF0000"/>
          <w:sz w:val="32"/>
          <w:szCs w:val="32"/>
          <w:lang w:val="uk-UA"/>
        </w:rPr>
      </w:pPr>
      <w:r w:rsidRPr="00604E64">
        <w:rPr>
          <w:b/>
          <w:color w:val="FF0000"/>
          <w:sz w:val="32"/>
          <w:szCs w:val="32"/>
          <w:lang w:val="uk-UA"/>
        </w:rPr>
        <w:t>Результати навчальних досягнень</w:t>
      </w:r>
      <w:r w:rsidR="0042586C">
        <w:rPr>
          <w:b/>
          <w:color w:val="FF0000"/>
          <w:sz w:val="32"/>
          <w:szCs w:val="32"/>
          <w:lang w:val="uk-UA"/>
        </w:rPr>
        <w:t xml:space="preserve"> учнів </w:t>
      </w:r>
      <w:r w:rsidR="006A0051">
        <w:rPr>
          <w:b/>
          <w:color w:val="FF0000"/>
          <w:sz w:val="32"/>
          <w:szCs w:val="32"/>
          <w:lang w:val="uk-UA"/>
        </w:rPr>
        <w:t>з курсу «Захист України»</w:t>
      </w:r>
      <w:r w:rsidR="00E2000E">
        <w:rPr>
          <w:b/>
          <w:color w:val="FF0000"/>
          <w:sz w:val="32"/>
          <w:szCs w:val="32"/>
          <w:lang w:val="uk-UA"/>
        </w:rPr>
        <w:t xml:space="preserve"> за</w:t>
      </w:r>
      <w:r w:rsidR="00095A12">
        <w:rPr>
          <w:b/>
          <w:color w:val="FF0000"/>
          <w:sz w:val="32"/>
          <w:szCs w:val="32"/>
          <w:lang w:val="uk-UA"/>
        </w:rPr>
        <w:t xml:space="preserve"> </w:t>
      </w:r>
      <w:r w:rsidR="001A12A9">
        <w:rPr>
          <w:b/>
          <w:color w:val="FF0000"/>
          <w:sz w:val="32"/>
          <w:szCs w:val="32"/>
          <w:lang w:val="uk-UA"/>
        </w:rPr>
        <w:t>2023/2024</w:t>
      </w:r>
      <w:r w:rsidRPr="00604E64">
        <w:rPr>
          <w:b/>
          <w:color w:val="FF0000"/>
          <w:sz w:val="32"/>
          <w:szCs w:val="32"/>
          <w:lang w:val="uk-UA"/>
        </w:rPr>
        <w:t xml:space="preserve"> </w:t>
      </w:r>
      <w:proofErr w:type="spellStart"/>
      <w:r w:rsidRPr="00604E64">
        <w:rPr>
          <w:b/>
          <w:color w:val="FF0000"/>
          <w:sz w:val="32"/>
          <w:szCs w:val="32"/>
          <w:lang w:val="uk-UA"/>
        </w:rPr>
        <w:t>н.р</w:t>
      </w:r>
      <w:proofErr w:type="spellEnd"/>
      <w:r w:rsidRPr="00604E64">
        <w:rPr>
          <w:b/>
          <w:color w:val="FF0000"/>
          <w:sz w:val="32"/>
          <w:szCs w:val="32"/>
          <w:lang w:val="uk-UA"/>
        </w:rPr>
        <w:t>.</w:t>
      </w:r>
    </w:p>
    <w:p w:rsidR="00604E64" w:rsidRDefault="00604E64"/>
    <w:p w:rsidR="00604E64" w:rsidRDefault="00604E64">
      <w:r>
        <w:rPr>
          <w:noProof/>
          <w:lang w:eastAsia="ru-RU"/>
        </w:rPr>
        <w:drawing>
          <wp:inline distT="0" distB="0" distL="0" distR="0" wp14:anchorId="3BCB4913" wp14:editId="449ED09D">
            <wp:extent cx="8823960" cy="4545330"/>
            <wp:effectExtent l="0" t="0" r="15240" b="762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095A12" w:rsidRDefault="00095A12"/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1448"/>
        <w:gridCol w:w="2904"/>
        <w:gridCol w:w="3007"/>
        <w:gridCol w:w="2454"/>
        <w:gridCol w:w="2223"/>
        <w:gridCol w:w="2843"/>
      </w:tblGrid>
      <w:tr w:rsidR="00095A12" w:rsidRPr="00642110" w:rsidTr="0042586C">
        <w:tc>
          <w:tcPr>
            <w:tcW w:w="1448" w:type="dxa"/>
          </w:tcPr>
          <w:p w:rsidR="00095A12" w:rsidRPr="00642110" w:rsidRDefault="00095A12" w:rsidP="004B2D3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 xml:space="preserve">Клас </w:t>
            </w:r>
          </w:p>
        </w:tc>
        <w:tc>
          <w:tcPr>
            <w:tcW w:w="2904" w:type="dxa"/>
          </w:tcPr>
          <w:p w:rsidR="00095A12" w:rsidRPr="00642110" w:rsidRDefault="00095A12" w:rsidP="004B2D3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Якість знань (%)</w:t>
            </w:r>
          </w:p>
        </w:tc>
        <w:tc>
          <w:tcPr>
            <w:tcW w:w="3007" w:type="dxa"/>
          </w:tcPr>
          <w:p w:rsidR="00095A12" w:rsidRPr="00642110" w:rsidRDefault="00095A12" w:rsidP="004B2D3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Початковий рівень (%)</w:t>
            </w:r>
          </w:p>
        </w:tc>
        <w:tc>
          <w:tcPr>
            <w:tcW w:w="2454" w:type="dxa"/>
          </w:tcPr>
          <w:p w:rsidR="00095A12" w:rsidRPr="00642110" w:rsidRDefault="00095A12" w:rsidP="004B2D3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Середній бал</w:t>
            </w:r>
          </w:p>
        </w:tc>
        <w:tc>
          <w:tcPr>
            <w:tcW w:w="2223" w:type="dxa"/>
          </w:tcPr>
          <w:p w:rsidR="00095A12" w:rsidRPr="00642110" w:rsidRDefault="00095A12" w:rsidP="004B2D3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Рейтинг</w:t>
            </w:r>
          </w:p>
        </w:tc>
        <w:tc>
          <w:tcPr>
            <w:tcW w:w="2843" w:type="dxa"/>
          </w:tcPr>
          <w:p w:rsidR="00095A12" w:rsidRPr="00642110" w:rsidRDefault="00095A12" w:rsidP="004B2D34">
            <w:pPr>
              <w:rPr>
                <w:b/>
                <w:color w:val="833C0B" w:themeColor="accent2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833C0B" w:themeColor="accent2" w:themeShade="80"/>
                <w:sz w:val="36"/>
                <w:szCs w:val="36"/>
                <w:lang w:val="uk-UA"/>
              </w:rPr>
              <w:t>ПІБ вчителя</w:t>
            </w:r>
          </w:p>
        </w:tc>
      </w:tr>
      <w:tr w:rsidR="000F5A1C" w:rsidRPr="00642110" w:rsidTr="0042586C">
        <w:tc>
          <w:tcPr>
            <w:tcW w:w="1448" w:type="dxa"/>
          </w:tcPr>
          <w:p w:rsidR="000F5A1C" w:rsidRPr="00642110" w:rsidRDefault="000F5A1C" w:rsidP="000F5A1C">
            <w:pPr>
              <w:rPr>
                <w:b/>
                <w:color w:val="00B0F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10</w:t>
            </w:r>
          </w:p>
        </w:tc>
        <w:tc>
          <w:tcPr>
            <w:tcW w:w="2904" w:type="dxa"/>
          </w:tcPr>
          <w:p w:rsidR="000F5A1C" w:rsidRPr="00642110" w:rsidRDefault="000F5A1C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67</w:t>
            </w:r>
          </w:p>
        </w:tc>
        <w:tc>
          <w:tcPr>
            <w:tcW w:w="3007" w:type="dxa"/>
          </w:tcPr>
          <w:p w:rsidR="000F5A1C" w:rsidRPr="00642110" w:rsidRDefault="000F5A1C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</w:tcPr>
          <w:p w:rsidR="000F5A1C" w:rsidRPr="00642110" w:rsidRDefault="0042586C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8.5</w:t>
            </w:r>
          </w:p>
        </w:tc>
        <w:tc>
          <w:tcPr>
            <w:tcW w:w="2223" w:type="dxa"/>
          </w:tcPr>
          <w:p w:rsidR="000F5A1C" w:rsidRPr="00642110" w:rsidRDefault="00AD41B1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1</w:t>
            </w:r>
          </w:p>
        </w:tc>
        <w:tc>
          <w:tcPr>
            <w:tcW w:w="2843" w:type="dxa"/>
          </w:tcPr>
          <w:p w:rsidR="000F5A1C" w:rsidRPr="00642110" w:rsidRDefault="0042586C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Круглов О.М.</w:t>
            </w:r>
          </w:p>
        </w:tc>
      </w:tr>
      <w:tr w:rsidR="000F5A1C" w:rsidRPr="00642110" w:rsidTr="0042586C">
        <w:tc>
          <w:tcPr>
            <w:tcW w:w="1448" w:type="dxa"/>
          </w:tcPr>
          <w:p w:rsidR="000F5A1C" w:rsidRPr="00642110" w:rsidRDefault="000F5A1C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00B0F0"/>
                <w:sz w:val="36"/>
                <w:szCs w:val="36"/>
                <w:lang w:val="uk-UA"/>
              </w:rPr>
              <w:t>11</w:t>
            </w:r>
          </w:p>
        </w:tc>
        <w:tc>
          <w:tcPr>
            <w:tcW w:w="2904" w:type="dxa"/>
          </w:tcPr>
          <w:p w:rsidR="000F5A1C" w:rsidRPr="00642110" w:rsidRDefault="0042586C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56</w:t>
            </w:r>
          </w:p>
        </w:tc>
        <w:tc>
          <w:tcPr>
            <w:tcW w:w="3007" w:type="dxa"/>
          </w:tcPr>
          <w:p w:rsidR="000F5A1C" w:rsidRPr="00642110" w:rsidRDefault="000F5A1C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 w:rsidRPr="00642110"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-</w:t>
            </w:r>
          </w:p>
        </w:tc>
        <w:tc>
          <w:tcPr>
            <w:tcW w:w="2454" w:type="dxa"/>
          </w:tcPr>
          <w:p w:rsidR="000F5A1C" w:rsidRPr="00642110" w:rsidRDefault="0042586C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7</w:t>
            </w:r>
          </w:p>
        </w:tc>
        <w:tc>
          <w:tcPr>
            <w:tcW w:w="2223" w:type="dxa"/>
          </w:tcPr>
          <w:p w:rsidR="000F5A1C" w:rsidRPr="00642110" w:rsidRDefault="000F5A1C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2</w:t>
            </w:r>
          </w:p>
        </w:tc>
        <w:tc>
          <w:tcPr>
            <w:tcW w:w="2843" w:type="dxa"/>
          </w:tcPr>
          <w:p w:rsidR="000F5A1C" w:rsidRPr="00642110" w:rsidRDefault="0042586C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1F4E79" w:themeColor="accent1" w:themeShade="80"/>
                <w:sz w:val="36"/>
                <w:szCs w:val="36"/>
                <w:lang w:val="uk-UA"/>
              </w:rPr>
              <w:t>Круглов О.М.</w:t>
            </w:r>
            <w:bookmarkStart w:id="0" w:name="_GoBack"/>
            <w:bookmarkEnd w:id="0"/>
          </w:p>
        </w:tc>
      </w:tr>
      <w:tr w:rsidR="000F5A1C" w:rsidTr="0042586C">
        <w:tc>
          <w:tcPr>
            <w:tcW w:w="1448" w:type="dxa"/>
          </w:tcPr>
          <w:p w:rsidR="000F5A1C" w:rsidRPr="00F069FB" w:rsidRDefault="000F5A1C" w:rsidP="000F5A1C">
            <w:pPr>
              <w:rPr>
                <w:sz w:val="24"/>
                <w:szCs w:val="24"/>
                <w:lang w:val="uk-UA"/>
              </w:rPr>
            </w:pPr>
            <w:r w:rsidRPr="00F069FB">
              <w:rPr>
                <w:sz w:val="24"/>
                <w:szCs w:val="24"/>
                <w:lang w:val="uk-UA"/>
              </w:rPr>
              <w:t>Навч</w:t>
            </w:r>
            <w:r>
              <w:rPr>
                <w:sz w:val="24"/>
                <w:szCs w:val="24"/>
                <w:lang w:val="uk-UA"/>
              </w:rPr>
              <w:t>альний</w:t>
            </w:r>
          </w:p>
          <w:p w:rsidR="000F5A1C" w:rsidRPr="00F069FB" w:rsidRDefault="000F5A1C" w:rsidP="000F5A1C">
            <w:pPr>
              <w:rPr>
                <w:sz w:val="24"/>
                <w:szCs w:val="24"/>
                <w:lang w:val="uk-UA"/>
              </w:rPr>
            </w:pPr>
            <w:r w:rsidRPr="00F069FB">
              <w:rPr>
                <w:sz w:val="24"/>
                <w:szCs w:val="24"/>
                <w:lang w:val="uk-UA"/>
              </w:rPr>
              <w:t>заклад</w:t>
            </w:r>
          </w:p>
        </w:tc>
        <w:tc>
          <w:tcPr>
            <w:tcW w:w="2904" w:type="dxa"/>
          </w:tcPr>
          <w:p w:rsidR="000F5A1C" w:rsidRPr="00F069FB" w:rsidRDefault="0042586C" w:rsidP="000F5A1C">
            <w:pPr>
              <w:rPr>
                <w:b/>
                <w:color w:val="FF0000"/>
                <w:sz w:val="36"/>
                <w:szCs w:val="36"/>
                <w:lang w:val="uk-UA"/>
              </w:rPr>
            </w:pPr>
            <w:r>
              <w:rPr>
                <w:b/>
                <w:color w:val="FF0000"/>
                <w:sz w:val="36"/>
                <w:szCs w:val="36"/>
                <w:lang w:val="uk-UA"/>
              </w:rPr>
              <w:t>61</w:t>
            </w:r>
          </w:p>
        </w:tc>
        <w:tc>
          <w:tcPr>
            <w:tcW w:w="3007" w:type="dxa"/>
          </w:tcPr>
          <w:p w:rsidR="000F5A1C" w:rsidRPr="00642110" w:rsidRDefault="000F5A1C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</w:p>
        </w:tc>
        <w:tc>
          <w:tcPr>
            <w:tcW w:w="2454" w:type="dxa"/>
          </w:tcPr>
          <w:p w:rsidR="000F5A1C" w:rsidRDefault="0042586C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  <w:r>
              <w:rPr>
                <w:b/>
                <w:color w:val="FF0000"/>
                <w:sz w:val="36"/>
                <w:szCs w:val="36"/>
                <w:lang w:val="uk-UA"/>
              </w:rPr>
              <w:t>7.7</w:t>
            </w:r>
          </w:p>
        </w:tc>
        <w:tc>
          <w:tcPr>
            <w:tcW w:w="2223" w:type="dxa"/>
          </w:tcPr>
          <w:p w:rsidR="000F5A1C" w:rsidRDefault="000F5A1C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</w:p>
        </w:tc>
        <w:tc>
          <w:tcPr>
            <w:tcW w:w="2843" w:type="dxa"/>
          </w:tcPr>
          <w:p w:rsidR="000F5A1C" w:rsidRDefault="000F5A1C" w:rsidP="000F5A1C">
            <w:pPr>
              <w:rPr>
                <w:b/>
                <w:color w:val="1F4E79" w:themeColor="accent1" w:themeShade="80"/>
                <w:sz w:val="36"/>
                <w:szCs w:val="36"/>
                <w:lang w:val="uk-UA"/>
              </w:rPr>
            </w:pPr>
          </w:p>
        </w:tc>
      </w:tr>
    </w:tbl>
    <w:p w:rsidR="00095A12" w:rsidRDefault="00095A12"/>
    <w:sectPr w:rsidR="00095A12" w:rsidSect="00604E6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274"/>
    <w:rsid w:val="0001129D"/>
    <w:rsid w:val="00095A12"/>
    <w:rsid w:val="000B1708"/>
    <w:rsid w:val="000F5A1C"/>
    <w:rsid w:val="001A12A9"/>
    <w:rsid w:val="002B5475"/>
    <w:rsid w:val="0042586C"/>
    <w:rsid w:val="004D3274"/>
    <w:rsid w:val="00604E64"/>
    <w:rsid w:val="006A0051"/>
    <w:rsid w:val="008962C6"/>
    <w:rsid w:val="00AB4BC0"/>
    <w:rsid w:val="00AD41B1"/>
    <w:rsid w:val="00D179FD"/>
    <w:rsid w:val="00E20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18DDF"/>
  <w15:chartTrackingRefBased/>
  <w15:docId w15:val="{406E0802-C453-40DD-9F38-A25EA6275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A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Початковий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>
                    <a:solidFill>
                      <a:schemeClr val="bg2">
                        <a:lumMod val="10000"/>
                      </a:schemeClr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Лист1!$A$2:$A$3</c:f>
              <c:strCache>
                <c:ptCount val="2"/>
                <c:pt idx="0">
                  <c:v>10 клас</c:v>
                </c:pt>
                <c:pt idx="1">
                  <c:v>11 клас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</c:numCache>
            </c:numRef>
          </c:val>
          <c:extLst>
            <c:ext xmlns:c16="http://schemas.microsoft.com/office/drawing/2014/chart" uri="{C3380CC4-5D6E-409C-BE32-E72D297353CC}">
              <c16:uniqueId val="{00000000-1BFF-4FFC-BB4C-1872AEAEDE56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Середній </c:v>
                </c:pt>
              </c:strCache>
            </c:strRef>
          </c:tx>
          <c:spPr>
            <a:solidFill>
              <a:srgbClr val="0070C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>
                    <a:solidFill>
                      <a:sysClr val="windowText" lastClr="0000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Лист1!$A$2:$A$3</c:f>
              <c:strCache>
                <c:ptCount val="2"/>
                <c:pt idx="0">
                  <c:v>10 клас</c:v>
                </c:pt>
                <c:pt idx="1">
                  <c:v>11 клас</c:v>
                </c:pt>
              </c:strCache>
            </c:strRef>
          </c:cat>
          <c:val>
            <c:numRef>
              <c:f>Лист1!$C$2:$C$3</c:f>
              <c:numCache>
                <c:formatCode>0%</c:formatCode>
                <c:ptCount val="2"/>
                <c:pt idx="0">
                  <c:v>0.33</c:v>
                </c:pt>
                <c:pt idx="1">
                  <c:v>0.44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BFF-4FFC-BB4C-1872AEAEDE56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Достатній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Лист1!$A$2:$A$3</c:f>
              <c:strCache>
                <c:ptCount val="2"/>
                <c:pt idx="0">
                  <c:v>10 клас</c:v>
                </c:pt>
                <c:pt idx="1">
                  <c:v>11 клас</c:v>
                </c:pt>
              </c:strCache>
            </c:strRef>
          </c:cat>
          <c:val>
            <c:numRef>
              <c:f>Лист1!$D$2:$D$3</c:f>
              <c:numCache>
                <c:formatCode>0%</c:formatCode>
                <c:ptCount val="2"/>
                <c:pt idx="0">
                  <c:v>0.5</c:v>
                </c:pt>
                <c:pt idx="1">
                  <c:v>0.28000000000000003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1BFF-4FFC-BB4C-1872AEAEDE56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Високий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spPr>
              <a:noFill/>
              <a:ln w="29890">
                <a:noFill/>
              </a:ln>
            </c:spPr>
            <c:txPr>
              <a:bodyPr/>
              <a:lstStyle/>
              <a:p>
                <a:pPr>
                  <a:defRPr sz="1412" b="1">
                    <a:solidFill>
                      <a:schemeClr val="tx1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Лист1!$A$2:$A$3</c:f>
              <c:strCache>
                <c:ptCount val="2"/>
                <c:pt idx="0">
                  <c:v>10 клас</c:v>
                </c:pt>
                <c:pt idx="1">
                  <c:v>11 клас</c:v>
                </c:pt>
              </c:strCache>
            </c:strRef>
          </c:cat>
          <c:val>
            <c:numRef>
              <c:f>Лист1!$E$2:$E$3</c:f>
              <c:numCache>
                <c:formatCode>0%</c:formatCode>
                <c:ptCount val="2"/>
                <c:pt idx="0">
                  <c:v>0.17</c:v>
                </c:pt>
                <c:pt idx="1">
                  <c:v>0.28000000000000003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1BFF-4FFC-BB4C-1872AEAEDE5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24265264"/>
        <c:axId val="1"/>
        <c:axId val="0"/>
      </c:bar3DChart>
      <c:catAx>
        <c:axId val="2242652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412" b="1">
                <a:solidFill>
                  <a:schemeClr val="accent2">
                    <a:lumMod val="75000"/>
                  </a:schemeClr>
                </a:solidFill>
              </a:defRPr>
            </a:pPr>
            <a:endParaRPr lang="ru-RU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txPr>
          <a:bodyPr/>
          <a:lstStyle/>
          <a:p>
            <a:pPr>
              <a:defRPr b="1"/>
            </a:pPr>
            <a:endParaRPr lang="ru-RU"/>
          </a:p>
        </c:txPr>
        <c:crossAx val="224265264"/>
        <c:crosses val="autoZero"/>
        <c:crossBetween val="between"/>
      </c:valAx>
      <c:spPr>
        <a:noFill/>
        <a:ln w="29890">
          <a:noFill/>
        </a:ln>
      </c:spPr>
    </c:plotArea>
    <c:legend>
      <c:legendPos val="r"/>
      <c:legendEntry>
        <c:idx val="0"/>
        <c:txPr>
          <a:bodyPr/>
          <a:lstStyle/>
          <a:p>
            <a:pPr>
              <a:defRPr sz="1412" b="1">
                <a:solidFill>
                  <a:srgbClr val="7030A0"/>
                </a:solidFill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412" b="1">
                <a:solidFill>
                  <a:schemeClr val="accent3">
                    <a:lumMod val="75000"/>
                  </a:schemeClr>
                </a:solidFill>
              </a:defRPr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defRPr sz="1412" b="1">
                <a:solidFill>
                  <a:schemeClr val="accent1">
                    <a:lumMod val="75000"/>
                  </a:schemeClr>
                </a:solidFill>
              </a:defRPr>
            </a:pPr>
            <a:endParaRPr lang="ru-RU"/>
          </a:p>
        </c:txPr>
      </c:legendEntry>
      <c:overlay val="0"/>
      <c:txPr>
        <a:bodyPr/>
        <a:lstStyle/>
        <a:p>
          <a:pPr>
            <a:defRPr sz="1412" b="1">
              <a:solidFill>
                <a:srgbClr val="FF0000"/>
              </a:solidFill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44546A">
        <a:lumMod val="20000"/>
        <a:lumOff val="80000"/>
      </a:srgbClr>
    </a:solidFill>
  </c:sp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18</cp:revision>
  <dcterms:created xsi:type="dcterms:W3CDTF">2023-01-03T11:47:00Z</dcterms:created>
  <dcterms:modified xsi:type="dcterms:W3CDTF">2024-06-10T09:28:00Z</dcterms:modified>
</cp:coreProperties>
</file>